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7A299671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A3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F0E374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5290F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0139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4B989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0E0E445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91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B53E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C8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FC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EA1F8C4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6657"/>
        <w:gridCol w:w="709"/>
        <w:gridCol w:w="708"/>
        <w:gridCol w:w="709"/>
        <w:gridCol w:w="709"/>
        <w:gridCol w:w="815"/>
      </w:tblGrid>
      <w:tr w:rsidR="00FC2C0B" w:rsidRPr="007F2DBA" w14:paraId="31EE88F2" w14:textId="77777777" w:rsidTr="000F2134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EE7" w14:textId="77777777" w:rsidR="00FC2C0B" w:rsidRPr="00367B74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Pedestrian-oriented transport planning measures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CBE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Point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348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 applicable?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E54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Provisions will be</w:t>
            </w:r>
            <w:r w:rsidRPr="00FC2C0B">
              <w:rPr>
                <w:rFonts w:ascii="Arial" w:hAnsi="Arial" w:cs="Arial"/>
                <w:b/>
                <w:color w:val="FF0000"/>
                <w:sz w:val="18"/>
                <w:szCs w:val="18"/>
                <w:lang w:eastAsia="zh-HK"/>
              </w:rPr>
              <w:t>*/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provided?</w:t>
            </w:r>
          </w:p>
        </w:tc>
      </w:tr>
      <w:tr w:rsidR="00FC2C0B" w:rsidRPr="007F2DBA" w14:paraId="65A82DA8" w14:textId="77777777" w:rsidTr="00B15FC8">
        <w:trPr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270869E2" w14:textId="77777777" w:rsidR="00FC2C0B" w:rsidRPr="00367B74" w:rsidRDefault="00FC2C0B" w:rsidP="00FC2C0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D2BEE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F22F1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0514F1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0132FF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0E4B7B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72AEC9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DA1F3F" w:rsidRPr="007F2DBA" w14:paraId="756DC2EC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7FEC81A9" w14:textId="77777777" w:rsidR="00FC2C0B" w:rsidRPr="0069092F" w:rsidRDefault="00FC2C0B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2F37255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Segregation between main pedestrian pathways and vehicular traffic for private cars/ taxis within the Site if there is no speed limit or the targeted speed is higher than 20 km/h.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1A102BA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F27E4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9871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E32211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51358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9EA97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4045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D7F20E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B15FC8" w:rsidRPr="007F2DBA" w14:paraId="711BD1A7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0EDBCEA6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19373F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D4DDB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14B8408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9152814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BAF8D2A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8C74E8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6EA7BC26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5346DA3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602F6FF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Vehicular traffic calming measures adopted and speed limit signs provided for a speed of no more than 20 km/h for over 50% of roads within the Site.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E8133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02938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367B8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7478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CB8C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662630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B8F3D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8419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E97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430A143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33E9F9BD" w14:textId="77777777" w:rsidR="00FC2C0B" w:rsidRPr="000F2134" w:rsidRDefault="00FC2C0B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321E8BE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EAA26B" w14:textId="77777777" w:rsidR="00FC2C0B" w:rsidRPr="00367B74" w:rsidRDefault="00FC2C0B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C65B9DD" w14:textId="77777777" w:rsidR="00FC2C0B" w:rsidRDefault="00FC2C0B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59828B5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95E5DED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4463374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A1F3F" w:rsidRPr="007F2DBA" w14:paraId="70331B2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38A7630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088FD02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Vehicular traffic calming measures adopted and speed limit signs provided for a speed of no more than 20 km/h for 100% of roads within the Site.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1031274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40783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BBE69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2414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892F7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8871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EF3D4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67479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0DA9A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68E5FED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A48D30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C9604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Whole length of main pedestrian access pathways to be overlooked from any normally occupied spaces of buildings within or outside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80392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84103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1E269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097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BB9E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2672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C491D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8649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1CE51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25853C02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02F17E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F76C48" w14:textId="77777777" w:rsidR="000F2134" w:rsidRPr="00367B74" w:rsidRDefault="00707CB8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707CB8">
              <w:rPr>
                <w:rFonts w:ascii="Arial" w:hAnsi="Arial" w:cs="Arial"/>
                <w:sz w:val="18"/>
                <w:szCs w:val="18"/>
              </w:rPr>
              <w:t>Lighting of the illuminance of all pedestrian pathways within the site is at least 50 lux.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1C33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96152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AB3CF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66523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ED91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3936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EA85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27314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18B93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0B4C5F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5BDCD7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33DBD9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86196E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8A65B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6C94F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9AA04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032BD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73BEE91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1B9B27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1BFBC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Short and direct pathways as compared to vehicular access/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964FF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09891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86193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4050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81F0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31726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FCEDA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41493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370B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FB787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00AE5B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2DD044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F2134">
              <w:rPr>
                <w:rFonts w:ascii="Arial" w:hAnsi="Arial" w:cs="Arial"/>
                <w:sz w:val="18"/>
                <w:szCs w:val="18"/>
                <w:lang w:eastAsia="zh-HK"/>
              </w:rPr>
              <w:t>Minimised level changes for pathways meeting recommended design requirements of barrier-free access in Chapter 4 of BFA 2008.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9BC09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14250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38D68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8816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8B835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86793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3A69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93823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E316D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367C22E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60A1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14A4E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of street furniture and greening zones along main pedestrian pathways meeting recommended widths by Table 9 of HKPSG Chapter 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06EC10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21164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9AF9D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5620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700A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0344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4D809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38982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4C18F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4BF5255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E914CDA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3E47FF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for main pedestrian pathways meeting recommended widths b</w:t>
            </w:r>
            <w:r>
              <w:rPr>
                <w:rFonts w:ascii="Arial" w:hAnsi="Arial" w:cs="Arial"/>
                <w:sz w:val="18"/>
                <w:szCs w:val="18"/>
              </w:rPr>
              <w:t>y Table 9 of HKPSG Chapter 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5CE4C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11634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C118F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6236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E73C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47586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F9AE2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4252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99E50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716CC8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A6AA51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E096E2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Clear and easily understood wayfinding signage is sited prominently and in predictable locations within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090B1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71583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FAFA3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8545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5D3AA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295004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9F5D6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20643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EF84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7358056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0B114A2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7170AD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0F213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Pleasant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FC9747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44775A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A39B93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94352F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C943A9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3B8F30E0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3A894A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3FF029AB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Car parking spaces not exceeding minimum requirement from government, excluding parking for shuttle service vehicles.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B7B663A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5023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0DA87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6785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05D97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72022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7589F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23941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E39D4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B4B368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7F52D49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7B3AA09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8EDFD4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E2DA993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8CF32E9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FE0EB90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2B9C1C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4DAAE0DD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5F768C1D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61EA168A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No car parking is provided other than provisions intended for use by people with a disability and for shuttle service vehicles.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6C6F9C73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15876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D1CC5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41539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98A9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14457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B41E0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709207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F1147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12B8B1F3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814AA3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192C94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Planting zone of a minimum width of 1 m along main pedestrian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CFE9AD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90666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448FB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3480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4AB26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3820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AAFF7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297902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17879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748B4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28F7CCF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B4009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Main pedestrian pathways under covered or shaded by trees.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88B0F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1752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4B9A3D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21094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68DD3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4406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FA822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2773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5F2A5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293808DE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7DD1514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77E8B7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Pedestrian pathways designed with high architectural/ landscape quality, with design features intended for human delight/ celebration of culture or public art.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BA117B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4800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3D51B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4301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74652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1248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A095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23214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5764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728F01AB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5B8FC85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Total numbers of applicable points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4BC6C49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B92EA8F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E3D5912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7FD41671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340002B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Total numbers of points achieved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5365FB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7C51D6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5C37C4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03054B6D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6DEEC1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26D25C6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04EF797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D53D1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%</w:t>
            </w:r>
          </w:p>
        </w:tc>
      </w:tr>
    </w:tbl>
    <w:p w14:paraId="7D2B478C" w14:textId="77777777" w:rsidR="0035714D" w:rsidRPr="00B15FC8" w:rsidRDefault="0035714D">
      <w:pPr>
        <w:rPr>
          <w:rFonts w:ascii="Arial" w:hAnsi="Arial" w:cs="Arial"/>
          <w:vanish/>
          <w:sz w:val="20"/>
          <w:szCs w:val="20"/>
        </w:rPr>
      </w:pPr>
    </w:p>
    <w:sectPr w:rsidR="0035714D" w:rsidRPr="00B15FC8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5E3AB" w14:textId="77777777" w:rsidR="004F481F" w:rsidRDefault="004F481F">
      <w:r>
        <w:separator/>
      </w:r>
    </w:p>
  </w:endnote>
  <w:endnote w:type="continuationSeparator" w:id="0">
    <w:p w14:paraId="4CAB9CB6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C63BD" w14:textId="77777777" w:rsidR="00EF1402" w:rsidRDefault="00EF1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620D" w14:textId="51FB4528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EF1402">
      <w:rPr>
        <w:rFonts w:ascii="Arial" w:hAnsi="Arial" w:cs="Arial"/>
        <w:sz w:val="18"/>
        <w:szCs w:val="18"/>
        <w:lang w:val="en-GB"/>
      </w:rPr>
      <w:t>9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7FAD" w14:textId="77777777" w:rsidR="00EF1402" w:rsidRDefault="00EF1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4B37C" w14:textId="77777777" w:rsidR="004F481F" w:rsidRDefault="004F481F">
      <w:r>
        <w:separator/>
      </w:r>
    </w:p>
  </w:footnote>
  <w:footnote w:type="continuationSeparator" w:id="0">
    <w:p w14:paraId="5059C2DA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8C40E" w14:textId="77777777" w:rsidR="00EF1402" w:rsidRDefault="00EF1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924CF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33D45AFC" wp14:editId="74B349E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1A5C6D6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2332E8">
      <w:rPr>
        <w:rFonts w:ascii="Arial" w:hAnsi="Arial" w:cs="Arial"/>
        <w:b/>
        <w:color w:val="FF0000"/>
        <w:sz w:val="28"/>
        <w:szCs w:val="28"/>
      </w:rPr>
      <w:t>SS</w:t>
    </w:r>
    <w:r w:rsidR="00FC2C0B">
      <w:rPr>
        <w:rFonts w:ascii="Arial" w:hAnsi="Arial" w:cs="Arial"/>
        <w:b/>
        <w:color w:val="FF0000"/>
        <w:sz w:val="28"/>
        <w:szCs w:val="28"/>
      </w:rPr>
      <w:t>-1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2332E8">
      <w:rPr>
        <w:rFonts w:ascii="Arial" w:hAnsi="Arial" w:cs="Arial"/>
        <w:b/>
        <w:sz w:val="28"/>
        <w:szCs w:val="28"/>
        <w:lang w:eastAsia="zh-HK"/>
      </w:rPr>
      <w:t>SS</w:t>
    </w:r>
    <w:r w:rsidR="00FC2C0B">
      <w:rPr>
        <w:rFonts w:ascii="Arial" w:hAnsi="Arial" w:cs="Arial"/>
        <w:b/>
        <w:sz w:val="28"/>
        <w:szCs w:val="28"/>
        <w:lang w:eastAsia="zh-HK"/>
      </w:rPr>
      <w:t xml:space="preserve"> 1</w:t>
    </w:r>
  </w:p>
  <w:p w14:paraId="4FC9A49B" w14:textId="77777777" w:rsidR="00FC2C0B" w:rsidRDefault="00FC2C0B" w:rsidP="00FC2C0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E6E">
      <w:rPr>
        <w:rFonts w:ascii="Arial" w:hAnsi="Arial" w:cs="Arial"/>
        <w:b/>
        <w:sz w:val="28"/>
        <w:szCs w:val="28"/>
        <w:lang w:eastAsia="zh-HK"/>
      </w:rPr>
      <w:t>Pedestrian-Oriented and Low Carbon Transport</w:t>
    </w:r>
  </w:p>
  <w:p w14:paraId="05BCB63D" w14:textId="77777777" w:rsidR="002F45F8" w:rsidRPr="0035714D" w:rsidRDefault="00FC2C0B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="002F45F8" w:rsidRPr="002F45F8">
      <w:rPr>
        <w:rFonts w:ascii="Arial" w:hAnsi="Arial" w:cs="Arial"/>
        <w:lang w:val="en-GB" w:eastAsia="zh-HK"/>
      </w:rPr>
      <w:t>v2.0)</w:t>
    </w:r>
  </w:p>
  <w:p w14:paraId="33A7FEA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787B2" w14:textId="77777777" w:rsidR="00EF1402" w:rsidRDefault="00EF1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4B07"/>
    <w:rsid w:val="000861CD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2134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32E8"/>
    <w:rsid w:val="00235FAB"/>
    <w:rsid w:val="00243BA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2BC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AED"/>
    <w:rsid w:val="00461028"/>
    <w:rsid w:val="00466D99"/>
    <w:rsid w:val="00467BC2"/>
    <w:rsid w:val="00491278"/>
    <w:rsid w:val="0049582E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CB8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67C56"/>
    <w:rsid w:val="0097314A"/>
    <w:rsid w:val="00973E1F"/>
    <w:rsid w:val="00980771"/>
    <w:rsid w:val="00981EBC"/>
    <w:rsid w:val="00985072"/>
    <w:rsid w:val="00990B3F"/>
    <w:rsid w:val="009B04B9"/>
    <w:rsid w:val="009B2EDC"/>
    <w:rsid w:val="009B743D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5FC8"/>
    <w:rsid w:val="00B20A80"/>
    <w:rsid w:val="00B37564"/>
    <w:rsid w:val="00B5470E"/>
    <w:rsid w:val="00B639E1"/>
    <w:rsid w:val="00B6512E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66"/>
    <w:rsid w:val="00BB4FC1"/>
    <w:rsid w:val="00BC04B9"/>
    <w:rsid w:val="00BC5D10"/>
    <w:rsid w:val="00BC5D14"/>
    <w:rsid w:val="00BC7F92"/>
    <w:rsid w:val="00BD19BA"/>
    <w:rsid w:val="00BD28C1"/>
    <w:rsid w:val="00BD7D0C"/>
    <w:rsid w:val="00BE1CC0"/>
    <w:rsid w:val="00BE719B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1B9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F3F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6C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1402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4663"/>
    <w:rsid w:val="00F3083D"/>
    <w:rsid w:val="00F427E0"/>
    <w:rsid w:val="00F665D8"/>
    <w:rsid w:val="00F707AB"/>
    <w:rsid w:val="00F71327"/>
    <w:rsid w:val="00F715D0"/>
    <w:rsid w:val="00F80AAB"/>
    <w:rsid w:val="00F825EF"/>
    <w:rsid w:val="00F84AF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C0B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002C6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F729-0539-45B4-8233-DF7582B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358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27</cp:revision>
  <cp:lastPrinted>2017-06-18T01:56:00Z</cp:lastPrinted>
  <dcterms:created xsi:type="dcterms:W3CDTF">2017-04-21T10:07:00Z</dcterms:created>
  <dcterms:modified xsi:type="dcterms:W3CDTF">2019-09-13T02:54:00Z</dcterms:modified>
</cp:coreProperties>
</file>